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5D4D8" w14:textId="740E552B" w:rsidR="00116C7A" w:rsidRDefault="00116C7A" w:rsidP="00116C7A">
      <w:pPr>
        <w:spacing w:before="300" w:after="150"/>
        <w:outlineLvl w:val="1"/>
        <w:rPr>
          <w:rFonts w:ascii="Avenir-medium" w:eastAsia="Times New Roman" w:hAnsi="Avenir-medium" w:cs="Times New Roman"/>
          <w:sz w:val="45"/>
          <w:szCs w:val="45"/>
        </w:rPr>
      </w:pPr>
      <w:r>
        <w:rPr>
          <w:rFonts w:ascii="Avenir-medium" w:eastAsia="Times New Roman" w:hAnsi="Avenir-medium" w:cs="Times New Roman"/>
          <w:sz w:val="45"/>
          <w:szCs w:val="45"/>
        </w:rPr>
        <w:t>Scenario</w:t>
      </w:r>
    </w:p>
    <w:p w14:paraId="6CA361F3" w14:textId="2991A7F9" w:rsidR="00116C7A" w:rsidRPr="00116C7A" w:rsidRDefault="00116C7A" w:rsidP="00116C7A">
      <w:pPr>
        <w:spacing w:before="300" w:after="150"/>
        <w:outlineLvl w:val="1"/>
        <w:rPr>
          <w:rFonts w:ascii="Avenir-medium" w:eastAsia="Times New Roman" w:hAnsi="Avenir-medium" w:cs="Times New Roman"/>
          <w:sz w:val="45"/>
          <w:szCs w:val="45"/>
        </w:rPr>
      </w:pPr>
      <w:r w:rsidRPr="00116C7A">
        <w:rPr>
          <w:rFonts w:ascii="Avenir-medium" w:eastAsia="Times New Roman" w:hAnsi="Avenir-medium" w:cs="Times New Roman"/>
          <w:sz w:val="45"/>
          <w:szCs w:val="45"/>
        </w:rPr>
        <w:t>Introduction</w:t>
      </w:r>
    </w:p>
    <w:p w14:paraId="52F18C94"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Public health improvement initiatives (PHII) provide invaluable data for patient–centered care, but their research is often conducted in a context different from the needs of any individual patient. Providers must make a conscious effort to apply their findings to specific patients' care.</w:t>
      </w:r>
    </w:p>
    <w:p w14:paraId="27448277" w14:textId="7ABF481F"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In this activity, you will learn about a PHII, and explore its application to a particular patient's care plan.</w:t>
      </w:r>
    </w:p>
    <w:p w14:paraId="0A4DDBE3" w14:textId="77777777" w:rsidR="00116C7A" w:rsidRPr="00116C7A" w:rsidRDefault="00116C7A" w:rsidP="00116C7A">
      <w:pPr>
        <w:spacing w:before="300" w:after="150"/>
        <w:outlineLvl w:val="1"/>
        <w:rPr>
          <w:rFonts w:ascii="Avenir-medium" w:eastAsia="Times New Roman" w:hAnsi="Avenir-medium" w:cs="Times New Roman"/>
          <w:sz w:val="45"/>
          <w:szCs w:val="45"/>
        </w:rPr>
      </w:pPr>
      <w:r w:rsidRPr="00116C7A">
        <w:rPr>
          <w:rFonts w:ascii="Avenir-medium" w:eastAsia="Times New Roman" w:hAnsi="Avenir-medium" w:cs="Times New Roman"/>
          <w:sz w:val="45"/>
          <w:szCs w:val="45"/>
        </w:rPr>
        <w:t>Overview</w:t>
      </w:r>
    </w:p>
    <w:p w14:paraId="67F93FF8" w14:textId="77777777" w:rsidR="00116C7A" w:rsidRPr="00116C7A" w:rsidRDefault="000D3927" w:rsidP="00116C7A">
      <w:pPr>
        <w:spacing w:before="300" w:after="300"/>
        <w:rPr>
          <w:rFonts w:ascii="Times New Roman" w:eastAsia="Times New Roman" w:hAnsi="Times New Roman" w:cs="Times New Roman"/>
        </w:rPr>
      </w:pPr>
      <w:r w:rsidRPr="00116C7A">
        <w:rPr>
          <w:rFonts w:ascii="Times New Roman" w:eastAsia="Times New Roman" w:hAnsi="Times New Roman" w:cs="Times New Roman"/>
          <w:noProof/>
        </w:rPr>
        <w:pict w14:anchorId="2BAD2CAD">
          <v:rect id="_x0000_i1025" alt="" style="width:468pt;height:.05pt;mso-width-percent:0;mso-height-percent:0;mso-width-percent:0;mso-height-percent:0" o:hralign="center" o:hrstd="t" o:hr="t" fillcolor="#a0a0a0" stroked="f"/>
        </w:pict>
      </w:r>
    </w:p>
    <w:p w14:paraId="60180940"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You continue in your role as a nurse at the Uptown Wellness Clinic. You receive an email from the charge nurse, Janie Poole. Click the button to read it.</w:t>
      </w:r>
    </w:p>
    <w:p w14:paraId="1527B545" w14:textId="77777777" w:rsidR="00116C7A" w:rsidRPr="00116C7A" w:rsidRDefault="00116C7A" w:rsidP="00116C7A">
      <w:pPr>
        <w:rPr>
          <w:rFonts w:ascii="Times New Roman" w:eastAsia="Times New Roman" w:hAnsi="Times New Roman" w:cs="Times New Roman"/>
        </w:rPr>
      </w:pPr>
      <w:r w:rsidRPr="00116C7A">
        <w:rPr>
          <w:rFonts w:ascii="Times New Roman" w:eastAsia="Times New Roman" w:hAnsi="Times New Roman" w:cs="Times New Roman"/>
        </w:rPr>
        <w:br/>
      </w:r>
    </w:p>
    <w:p w14:paraId="2F61C374"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Good morning!</w:t>
      </w:r>
    </w:p>
    <w:p w14:paraId="5493F322"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 xml:space="preserve">At last week's conference I spoke with Alicia Balewa, Director of Safe Headspace. They're a relatively new nonprofit working on improving outcomes for TBI patients, and I immediately thought of Mr. Nowak. At his last biannual cholesterol screening he mentioned having trouble with his balance. This may be related to his hypertension, but he believes it's related to the time he was hospitalized many years ago after falling out of a </w:t>
      </w:r>
      <w:proofErr w:type="gramStart"/>
      <w:r w:rsidRPr="00116C7A">
        <w:rPr>
          <w:rFonts w:ascii="Times New Roman" w:eastAsia="Times New Roman" w:hAnsi="Times New Roman" w:cs="Times New Roman"/>
        </w:rPr>
        <w:t>tree, and</w:t>
      </w:r>
      <w:proofErr w:type="gramEnd"/>
      <w:r w:rsidRPr="00116C7A">
        <w:rPr>
          <w:rFonts w:ascii="Times New Roman" w:eastAsia="Times New Roman" w:hAnsi="Times New Roman" w:cs="Times New Roman"/>
        </w:rPr>
        <w:t xml:space="preserve"> expressed distress that this might be the beginning of a rapid decline.</w:t>
      </w:r>
    </w:p>
    <w:p w14:paraId="4AE34FD2"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Ms. Balewa will be on premises next week, and I'd like to set aside some time for you to talk.</w:t>
      </w:r>
    </w:p>
    <w:p w14:paraId="1B158C54" w14:textId="62CE90B0"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 Janie</w:t>
      </w:r>
    </w:p>
    <w:p w14:paraId="48A8D11D" w14:textId="67997965" w:rsidR="00116C7A" w:rsidRPr="00116C7A" w:rsidRDefault="00116C7A" w:rsidP="00116C7A">
      <w:pPr>
        <w:spacing w:before="300" w:after="300"/>
        <w:rPr>
          <w:rFonts w:ascii="Times New Roman" w:eastAsia="Times New Roman" w:hAnsi="Times New Roman" w:cs="Times New Roman"/>
        </w:rPr>
      </w:pPr>
    </w:p>
    <w:p w14:paraId="0F6B1CAE" w14:textId="77777777" w:rsidR="00116C7A" w:rsidRPr="00116C7A" w:rsidRDefault="00116C7A" w:rsidP="00116C7A">
      <w:pPr>
        <w:spacing w:before="300" w:after="150"/>
        <w:outlineLvl w:val="1"/>
        <w:rPr>
          <w:rFonts w:ascii="Avenir-medium" w:eastAsia="Times New Roman" w:hAnsi="Avenir-medium" w:cs="Times New Roman"/>
          <w:sz w:val="45"/>
          <w:szCs w:val="45"/>
        </w:rPr>
      </w:pPr>
      <w:r w:rsidRPr="00116C7A">
        <w:rPr>
          <w:rFonts w:ascii="Avenir-medium" w:eastAsia="Times New Roman" w:hAnsi="Avenir-medium" w:cs="Times New Roman"/>
          <w:sz w:val="45"/>
          <w:szCs w:val="45"/>
        </w:rPr>
        <w:t>Alicia Balewa</w:t>
      </w:r>
    </w:p>
    <w:p w14:paraId="4DD32B2F" w14:textId="59CDE50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Director of Safe Headspace</w:t>
      </w:r>
    </w:p>
    <w:p w14:paraId="392C912D" w14:textId="77777777" w:rsidR="00116C7A" w:rsidRPr="00116C7A" w:rsidRDefault="00116C7A" w:rsidP="00116C7A">
      <w:pPr>
        <w:spacing w:before="300" w:after="150"/>
        <w:outlineLvl w:val="2"/>
        <w:rPr>
          <w:rFonts w:ascii="Avenir-medium" w:eastAsia="Times New Roman" w:hAnsi="Avenir-medium" w:cs="Times New Roman"/>
          <w:sz w:val="36"/>
          <w:szCs w:val="36"/>
        </w:rPr>
      </w:pPr>
      <w:r w:rsidRPr="00116C7A">
        <w:rPr>
          <w:rFonts w:ascii="Avenir-medium" w:eastAsia="Times New Roman" w:hAnsi="Avenir-medium" w:cs="Times New Roman"/>
          <w:sz w:val="36"/>
          <w:szCs w:val="36"/>
        </w:rPr>
        <w:t>Overview</w:t>
      </w:r>
    </w:p>
    <w:p w14:paraId="7DCA42C9"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Interview Alicia Balewa to find out more about a public health improvement initiative that might apply to Mr. Nowak's care.</w:t>
      </w:r>
    </w:p>
    <w:p w14:paraId="34BC1336" w14:textId="62687DAB" w:rsidR="00116C7A" w:rsidRPr="00116C7A" w:rsidRDefault="00116C7A" w:rsidP="00116C7A">
      <w:pPr>
        <w:rPr>
          <w:rFonts w:ascii="Times New Roman" w:eastAsia="Times New Roman" w:hAnsi="Times New Roman" w:cs="Times New Roman"/>
        </w:rPr>
      </w:pPr>
      <w:r w:rsidRPr="00116C7A">
        <w:rPr>
          <w:rFonts w:ascii="Times New Roman" w:eastAsia="Times New Roman" w:hAnsi="Times New Roman" w:cs="Times New Roman"/>
        </w:rPr>
        <w:br/>
      </w:r>
      <w:r w:rsidRPr="00116C7A">
        <w:rPr>
          <w:rFonts w:ascii="Avenir-medium" w:eastAsia="Times New Roman" w:hAnsi="Avenir-medium" w:cs="Times New Roman"/>
          <w:sz w:val="36"/>
          <w:szCs w:val="36"/>
        </w:rPr>
        <w:t>Interview:</w:t>
      </w:r>
    </w:p>
    <w:p w14:paraId="2E39CECB" w14:textId="77777777" w:rsidR="00116C7A" w:rsidRPr="00116C7A" w:rsidRDefault="00116C7A" w:rsidP="00116C7A">
      <w:pPr>
        <w:spacing w:before="300" w:after="150"/>
        <w:outlineLvl w:val="2"/>
        <w:rPr>
          <w:rFonts w:ascii="Avenir-medium" w:eastAsia="Times New Roman" w:hAnsi="Avenir-medium" w:cs="Times New Roman"/>
          <w:sz w:val="36"/>
          <w:szCs w:val="36"/>
        </w:rPr>
      </w:pPr>
      <w:r w:rsidRPr="00116C7A">
        <w:rPr>
          <w:rFonts w:ascii="Avenir-medium" w:eastAsia="Times New Roman" w:hAnsi="Avenir-medium" w:cs="Times New Roman"/>
          <w:sz w:val="36"/>
          <w:szCs w:val="36"/>
        </w:rPr>
        <w:lastRenderedPageBreak/>
        <w:t>I have a patient who might benefit from some of the interventions for TBI and PTSD you recently studied. What populations did your public health improvement initiative study?</w:t>
      </w:r>
    </w:p>
    <w:p w14:paraId="7ABF02DB"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 xml:space="preserve">My father came home from Vietnam with a kaleidoscope of mental health problems. That was the 1970s, when treatment options for things like PTSD, TBI, and even depression were very different. Since then there has been a lot of investment in treatment and recovery for combat veterans. That's excellent news for veterans in treatment now, but they're not looking at my dad, and how his TBI and PTSD have affected him through mid–life and now as a senior. That's why I started Safe Headspace: to focus on older patients who are years or decades past their </w:t>
      </w:r>
      <w:proofErr w:type="gramStart"/>
      <w:r w:rsidRPr="00116C7A">
        <w:rPr>
          <w:rFonts w:ascii="Times New Roman" w:eastAsia="Times New Roman" w:hAnsi="Times New Roman" w:cs="Times New Roman"/>
        </w:rPr>
        <w:t>trauma, and</w:t>
      </w:r>
      <w:proofErr w:type="gramEnd"/>
      <w:r w:rsidRPr="00116C7A">
        <w:rPr>
          <w:rFonts w:ascii="Times New Roman" w:eastAsia="Times New Roman" w:hAnsi="Times New Roman" w:cs="Times New Roman"/>
        </w:rPr>
        <w:t xml:space="preserve"> find ways to help them.</w:t>
      </w:r>
    </w:p>
    <w:p w14:paraId="0CDD85D8" w14:textId="77777777" w:rsidR="00116C7A" w:rsidRPr="00116C7A" w:rsidRDefault="00116C7A" w:rsidP="00116C7A">
      <w:pPr>
        <w:spacing w:before="300" w:after="150"/>
        <w:outlineLvl w:val="2"/>
        <w:rPr>
          <w:rFonts w:ascii="Avenir-medium" w:eastAsia="Times New Roman" w:hAnsi="Avenir-medium" w:cs="Times New Roman"/>
          <w:sz w:val="36"/>
          <w:szCs w:val="36"/>
        </w:rPr>
      </w:pPr>
      <w:r w:rsidRPr="00116C7A">
        <w:rPr>
          <w:rFonts w:ascii="Avenir-medium" w:eastAsia="Times New Roman" w:hAnsi="Avenir-medium" w:cs="Times New Roman"/>
          <w:sz w:val="36"/>
          <w:szCs w:val="36"/>
        </w:rPr>
        <w:t>Which treatments showed the strongest improvement?</w:t>
      </w:r>
    </w:p>
    <w:p w14:paraId="296473BB"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Exercise. We were able to persuade about half of our participants — that's around 400 people, mostly men ages 45–80 — to follow the CDC's recommendations for moderate aerobic exercise. Almost everyone showed improvement in mood, memory, and muscle control after four weeks. After that a lot of participants dropped out, which is disappointing. But of the 75 who stuck with it for another three months, muscle control improved 15%, mood improved 22%, and short–to–medium term memory improved 61%. We didn't specify what kind of exercise, but we did ask them to record what they did every week, so that data is available.</w:t>
      </w:r>
    </w:p>
    <w:p w14:paraId="0DB8929F"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Second was medication and therapy. Most of our participants didn't receive any kind of psychotherapy in the years immediately following their trauma, so we had everyone assessed by a team of psychotherapists. As a result of those assessments, 40% of participants started on anti–depressant medication and 9% started taking anti–psychotics. Those who started taking medications now have regular contact with a therapist to manage that care. With some help at home to stick to the regimen, all but a few have successfully followed their treatment plans. They've reported a 26% improvement in mood over six months, and a 6% improvement in memory.</w:t>
      </w:r>
    </w:p>
    <w:p w14:paraId="7CDD8E63"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The third treatment I want to mention is meditation. We only had a small group interested in trying it, but the results were dramatic. We prescribed daily meditation at home, just 10 to 15 minutes, with a weekly hour–long guided group meditation for all 23 participants. After three weeks we lost two to disinterest, but the other 21 showed improvements of over 70% in mood and memory, and 32% in muscle control.</w:t>
      </w:r>
    </w:p>
    <w:p w14:paraId="5AAC67BF" w14:textId="77777777" w:rsidR="00116C7A" w:rsidRPr="00116C7A" w:rsidRDefault="00116C7A" w:rsidP="00116C7A">
      <w:pPr>
        <w:spacing w:before="300" w:after="150"/>
        <w:outlineLvl w:val="2"/>
        <w:rPr>
          <w:rFonts w:ascii="Avenir-medium" w:eastAsia="Times New Roman" w:hAnsi="Avenir-medium" w:cs="Times New Roman"/>
          <w:sz w:val="36"/>
          <w:szCs w:val="36"/>
        </w:rPr>
      </w:pPr>
      <w:r w:rsidRPr="00116C7A">
        <w:rPr>
          <w:rFonts w:ascii="Avenir-medium" w:eastAsia="Times New Roman" w:hAnsi="Avenir-medium" w:cs="Times New Roman"/>
          <w:sz w:val="36"/>
          <w:szCs w:val="36"/>
        </w:rPr>
        <w:t>Have you tried anything that hasn't worked?</w:t>
      </w:r>
    </w:p>
    <w:p w14:paraId="2314E6ED"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t>Sure. There are memory exercises for patients in elderly care, and things like Sudoku and crossword puzzles. We didn't see any gains with those. Some of our participants preferred strength training to aerobic exercise, and the only improvement we saw in that group was in muscle control, but only 4%, which is significantly less than the aerobic group.</w:t>
      </w:r>
    </w:p>
    <w:p w14:paraId="73EBD215" w14:textId="77777777" w:rsidR="00116C7A" w:rsidRPr="00116C7A" w:rsidRDefault="00116C7A" w:rsidP="00116C7A">
      <w:pPr>
        <w:spacing w:after="150"/>
        <w:rPr>
          <w:rFonts w:ascii="Times New Roman" w:eastAsia="Times New Roman" w:hAnsi="Times New Roman" w:cs="Times New Roman"/>
        </w:rPr>
      </w:pPr>
      <w:r w:rsidRPr="00116C7A">
        <w:rPr>
          <w:rFonts w:ascii="Times New Roman" w:eastAsia="Times New Roman" w:hAnsi="Times New Roman" w:cs="Times New Roman"/>
        </w:rPr>
        <w:lastRenderedPageBreak/>
        <w:t xml:space="preserve">I should also say that we were working with a willing group of participants. They knew they needed </w:t>
      </w:r>
      <w:proofErr w:type="gramStart"/>
      <w:r w:rsidRPr="00116C7A">
        <w:rPr>
          <w:rFonts w:ascii="Times New Roman" w:eastAsia="Times New Roman" w:hAnsi="Times New Roman" w:cs="Times New Roman"/>
        </w:rPr>
        <w:t>help, and</w:t>
      </w:r>
      <w:proofErr w:type="gramEnd"/>
      <w:r w:rsidRPr="00116C7A">
        <w:rPr>
          <w:rFonts w:ascii="Times New Roman" w:eastAsia="Times New Roman" w:hAnsi="Times New Roman" w:cs="Times New Roman"/>
        </w:rPr>
        <w:t xml:space="preserve"> were motivated to get it. One of the hurdles we see with veterans, especially in older generations, is an unwillingness to acknowledge that they have a problem. We haven't had to wrestle with that because everyone who volunteers to participate wants to be there.</w:t>
      </w:r>
    </w:p>
    <w:p w14:paraId="38E7747A" w14:textId="77777777" w:rsidR="00116C7A" w:rsidRPr="00116C7A" w:rsidRDefault="00116C7A" w:rsidP="00116C7A">
      <w:pPr>
        <w:spacing w:before="300" w:after="150"/>
        <w:outlineLvl w:val="2"/>
        <w:rPr>
          <w:rFonts w:ascii="Avenir-medium" w:eastAsia="Times New Roman" w:hAnsi="Avenir-medium" w:cs="Times New Roman"/>
          <w:sz w:val="36"/>
          <w:szCs w:val="36"/>
        </w:rPr>
      </w:pPr>
      <w:r w:rsidRPr="00116C7A">
        <w:rPr>
          <w:rFonts w:ascii="Avenir-medium" w:eastAsia="Times New Roman" w:hAnsi="Avenir-medium" w:cs="Times New Roman"/>
          <w:sz w:val="36"/>
          <w:szCs w:val="36"/>
        </w:rPr>
        <w:t>Your organization is intervening with people who have TBI and PTSD simultaneously. We have a patient with moderate TBI suffered almost 40 years ago, but no history of PTSD. Have you separated your population and studied each separately?</w:t>
      </w:r>
    </w:p>
    <w:p w14:paraId="28E9F4C4" w14:textId="47100D4A" w:rsidR="00116C7A" w:rsidRPr="00116C7A" w:rsidRDefault="00116C7A" w:rsidP="00116C7A">
      <w:pPr>
        <w:spacing w:after="150"/>
        <w:rPr>
          <w:rFonts w:ascii="Times New Roman" w:eastAsia="Times New Roman" w:hAnsi="Times New Roman" w:cs="Times New Roman"/>
          <w:sz w:val="28"/>
          <w:szCs w:val="28"/>
        </w:rPr>
      </w:pPr>
      <w:r w:rsidRPr="00116C7A">
        <w:rPr>
          <w:rFonts w:ascii="Times New Roman" w:eastAsia="Times New Roman" w:hAnsi="Times New Roman" w:cs="Times New Roman"/>
          <w:sz w:val="28"/>
          <w:szCs w:val="28"/>
        </w:rPr>
        <w:t xml:space="preserve">We haven't, no. In some </w:t>
      </w:r>
      <w:proofErr w:type="gramStart"/>
      <w:r w:rsidRPr="00116C7A">
        <w:rPr>
          <w:rFonts w:ascii="Times New Roman" w:eastAsia="Times New Roman" w:hAnsi="Times New Roman" w:cs="Times New Roman"/>
          <w:sz w:val="28"/>
          <w:szCs w:val="28"/>
        </w:rPr>
        <w:t>cases</w:t>
      </w:r>
      <w:proofErr w:type="gramEnd"/>
      <w:r w:rsidRPr="00116C7A">
        <w:rPr>
          <w:rFonts w:ascii="Times New Roman" w:eastAsia="Times New Roman" w:hAnsi="Times New Roman" w:cs="Times New Roman"/>
          <w:sz w:val="28"/>
          <w:szCs w:val="28"/>
        </w:rPr>
        <w:t xml:space="preserve"> we could, for those who come in with previous diagnoses and medical records. But we have participants who either weren't diagnosed, were under–diagnosed at the time, or don't have records to show us.</w:t>
      </w:r>
    </w:p>
    <w:p w14:paraId="5B659095" w14:textId="77777777" w:rsidR="00116C7A" w:rsidRPr="00116C7A" w:rsidRDefault="00116C7A" w:rsidP="00116C7A">
      <w:pPr>
        <w:spacing w:before="300" w:after="150"/>
        <w:outlineLvl w:val="1"/>
        <w:rPr>
          <w:rFonts w:ascii="Avenir-medium" w:eastAsia="Times New Roman" w:hAnsi="Avenir-medium" w:cs="Times New Roman"/>
          <w:sz w:val="28"/>
          <w:szCs w:val="28"/>
        </w:rPr>
      </w:pPr>
    </w:p>
    <w:p w14:paraId="325FD088" w14:textId="4DDABBDB" w:rsidR="00116C7A" w:rsidRPr="00116C7A" w:rsidRDefault="00116C7A" w:rsidP="00116C7A">
      <w:pPr>
        <w:spacing w:before="300" w:after="150"/>
        <w:outlineLvl w:val="1"/>
        <w:rPr>
          <w:rFonts w:ascii="Avenir-medium" w:eastAsia="Times New Roman" w:hAnsi="Avenir-medium" w:cs="Times New Roman"/>
          <w:sz w:val="45"/>
          <w:szCs w:val="45"/>
        </w:rPr>
      </w:pPr>
      <w:r w:rsidRPr="00116C7A">
        <w:rPr>
          <w:rFonts w:ascii="Avenir-medium" w:eastAsia="Times New Roman" w:hAnsi="Avenir-medium" w:cs="Times New Roman"/>
          <w:sz w:val="45"/>
          <w:szCs w:val="45"/>
        </w:rPr>
        <w:t>Conclusion</w:t>
      </w:r>
    </w:p>
    <w:p w14:paraId="20CFB645" w14:textId="77777777" w:rsidR="00116C7A" w:rsidRPr="00116C7A" w:rsidRDefault="00116C7A" w:rsidP="00116C7A">
      <w:pPr>
        <w:spacing w:after="300"/>
        <w:rPr>
          <w:rFonts w:ascii="Times New Roman" w:eastAsia="Times New Roman" w:hAnsi="Times New Roman" w:cs="Times New Roman"/>
          <w:sz w:val="32"/>
          <w:szCs w:val="32"/>
        </w:rPr>
      </w:pPr>
      <w:r w:rsidRPr="00116C7A">
        <w:rPr>
          <w:rFonts w:ascii="Times New Roman" w:eastAsia="Times New Roman" w:hAnsi="Times New Roman" w:cs="Times New Roman"/>
          <w:sz w:val="32"/>
          <w:szCs w:val="32"/>
        </w:rPr>
        <w:t>As you've seen, a PHII can apply to a patient under your care. But it's not always a perfect fit, and it's important to think carefully about how your patient's condition, symptoms, background, and experience compare to that of participants in a PHII. </w:t>
      </w:r>
    </w:p>
    <w:p w14:paraId="5B9025C5" w14:textId="77777777" w:rsidR="00116C7A" w:rsidRPr="00116C7A" w:rsidRDefault="00116C7A" w:rsidP="00116C7A">
      <w:pPr>
        <w:spacing w:after="300"/>
        <w:rPr>
          <w:rFonts w:ascii="Times New Roman" w:eastAsia="Times New Roman" w:hAnsi="Times New Roman" w:cs="Times New Roman"/>
          <w:sz w:val="32"/>
          <w:szCs w:val="32"/>
        </w:rPr>
      </w:pPr>
      <w:r w:rsidRPr="00116C7A">
        <w:rPr>
          <w:rFonts w:ascii="Times New Roman" w:eastAsia="Times New Roman" w:hAnsi="Times New Roman" w:cs="Times New Roman"/>
          <w:sz w:val="32"/>
          <w:szCs w:val="32"/>
        </w:rPr>
        <w:t>You may find it helpful to download the responses you made in this activity.</w:t>
      </w:r>
    </w:p>
    <w:p w14:paraId="4E3D7F5C" w14:textId="0D0CA739" w:rsidR="00905D01" w:rsidRPr="00116C7A" w:rsidRDefault="00905D01" w:rsidP="00116C7A">
      <w:pPr>
        <w:spacing w:before="300" w:after="300"/>
        <w:rPr>
          <w:rFonts w:ascii="Times New Roman" w:eastAsia="Times New Roman" w:hAnsi="Times New Roman" w:cs="Times New Roman"/>
        </w:rPr>
      </w:pPr>
    </w:p>
    <w:sectPr w:rsidR="00905D01" w:rsidRPr="00116C7A"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medium">
    <w:altName w:val="Cambria"/>
    <w:panose1 w:val="020B0503020203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C7A"/>
    <w:rsid w:val="000D3927"/>
    <w:rsid w:val="00116C7A"/>
    <w:rsid w:val="00780F7B"/>
    <w:rsid w:val="0090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ECF2E"/>
  <w15:chartTrackingRefBased/>
  <w15:docId w15:val="{2840CFE9-B095-C34C-B502-5B595F674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16C7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16C7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16C7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16C7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16C7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16C7A"/>
    <w:rPr>
      <w:color w:val="0000FF"/>
      <w:u w:val="single"/>
    </w:rPr>
  </w:style>
  <w:style w:type="character" w:customStyle="1" w:styleId="apple-converted-space">
    <w:name w:val="apple-converted-space"/>
    <w:basedOn w:val="DefaultParagraphFont"/>
    <w:rsid w:val="00116C7A"/>
  </w:style>
  <w:style w:type="paragraph" w:customStyle="1" w:styleId="lead">
    <w:name w:val="lead"/>
    <w:basedOn w:val="Normal"/>
    <w:rsid w:val="00116C7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342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818</Words>
  <Characters>4664</Characters>
  <Application>Microsoft Office Word</Application>
  <DocSecurity>0</DocSecurity>
  <Lines>38</Lines>
  <Paragraphs>10</Paragraphs>
  <ScaleCrop>false</ScaleCrop>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2020-10-17T14:10:00Z</dcterms:created>
  <dcterms:modified xsi:type="dcterms:W3CDTF">2020-10-17T14:13:00Z</dcterms:modified>
</cp:coreProperties>
</file>